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EDA6A" w14:textId="77777777" w:rsidR="00B540CC" w:rsidRDefault="00B540CC" w:rsidP="00B540CC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 xml:space="preserve">«Еркін қойма кедендік рәсіміне орналастырылған </w:t>
      </w:r>
    </w:p>
    <w:p w14:paraId="58298E62" w14:textId="77777777" w:rsidR="00B540CC" w:rsidRDefault="00B540CC" w:rsidP="00B540CC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тауарлармен, сондай-ақ осындай тауарлардан</w:t>
      </w:r>
    </w:p>
    <w:p w14:paraId="66FE74C6" w14:textId="77777777" w:rsidR="00B540CC" w:rsidRDefault="00B540CC" w:rsidP="00B540CC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 xml:space="preserve">дайындалған (алынған) тауарлармен жүргізілген </w:t>
      </w:r>
    </w:p>
    <w:p w14:paraId="147EDA6A" w14:textId="77777777" w:rsidR="00B540CC" w:rsidRDefault="00B540CC" w:rsidP="00B540CC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 xml:space="preserve">операциялар туралы есептілік» әкімшілік деректерді </w:t>
      </w:r>
    </w:p>
    <w:p w14:paraId="1ACF33E3" w14:textId="4AD2CFE8" w:rsidR="00B540CC" w:rsidRPr="00B540CC" w:rsidRDefault="00B540CC" w:rsidP="00B540CC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өтеусіз негізде жинауға арналған нысанына</w:t>
      </w:r>
    </w:p>
    <w:p w14:paraId="1A065DBD" w14:textId="1540E3C4" w:rsidR="00B540CC" w:rsidRDefault="00B540CC" w:rsidP="00B540CC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қосымша</w:t>
      </w:r>
    </w:p>
    <w:p w14:paraId="756E9A4F" w14:textId="77777777" w:rsidR="00B540CC" w:rsidRPr="00B540CC" w:rsidRDefault="00B540CC" w:rsidP="00B540CC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0146E013" w14:textId="77777777" w:rsidR="00B540CC" w:rsidRPr="00B540CC" w:rsidRDefault="00B540CC" w:rsidP="00B540CC">
      <w:pPr>
        <w:ind w:left="-851"/>
        <w:jc w:val="center"/>
        <w:rPr>
          <w:rFonts w:ascii="Times New Roman" w:hAnsi="Times New Roman" w:cs="Times New Roman"/>
          <w:b/>
          <w:bCs/>
        </w:rPr>
      </w:pPr>
      <w:r w:rsidRPr="00B540CC">
        <w:rPr>
          <w:rFonts w:ascii="Times New Roman" w:hAnsi="Times New Roman" w:cs="Times New Roman"/>
          <w:b/>
          <w:bCs/>
        </w:rPr>
        <w:t>«Еркін қойма кедендік рәсіміне орналастырылған тауарлармен, сондай-ақ осындай тауарлардан дайындалған (алынған) тауарлармен жүргізілген операциялар туралы есептілік» (ТПСС-1, тоқсан сайын) әкімшілік деректерді өтеусіз негізде жинауға арналған нысанын толтыру жөніндегі түсіндірме</w:t>
      </w:r>
    </w:p>
    <w:p w14:paraId="170EE629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«Еркін қойма кедендік рәсіміне орналастырылған тауарлармен, сондай-ақ осындай тауарлардан дайындалған (алынған) тауарлармен жүргізілген операциялар туралы есептілік» әкімшілік деректерді өтеусіз негізде жинауға арналған нысаны мынадай түрде толтырылады:</w:t>
      </w:r>
    </w:p>
    <w:p w14:paraId="31A081A6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1) «Еркін қойма (бұдан әрі – ЕҚ) кедендік рәсімімен орналастырылған тауарлар және ол</w:t>
      </w:r>
      <w:bookmarkStart w:id="0" w:name="_GoBack"/>
      <w:bookmarkEnd w:id="0"/>
      <w:r w:rsidRPr="00B540CC">
        <w:rPr>
          <w:rFonts w:ascii="Times New Roman" w:hAnsi="Times New Roman" w:cs="Times New Roman"/>
        </w:rPr>
        <w:t>армен жасалған қайта өңдеу (өңдеу) бойынша операциялар туралы мәліметтер» 1-бөлімінде:</w:t>
      </w:r>
    </w:p>
    <w:p w14:paraId="759A789C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1-бағанда реттік нөмірі көрсетіледі;</w:t>
      </w:r>
    </w:p>
    <w:p w14:paraId="4211DCD0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2-бағанда тауардың толық атауы көрсетіледі;</w:t>
      </w:r>
    </w:p>
    <w:p w14:paraId="4250FB98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3-бағанда 10 белгі деңгейінде ЕАЭО СЭҚ ТН бойынша тауар коды көрсетіледі;</w:t>
      </w:r>
    </w:p>
    <w:p w14:paraId="37D0BC81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4-бағанда оған сәйкес тауар ЕҚ кедендік рәсімімен орналастырылған кедендік декларацияның нөмірі көрсетілген;</w:t>
      </w:r>
    </w:p>
    <w:p w14:paraId="5DDC62E0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5-бағанда тауардың мөлшері көрсетіледі;</w:t>
      </w:r>
    </w:p>
    <w:p w14:paraId="6ACA0630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6-бағанда тауар мөлшерінің өлшем бірлігі көрсетіледі;</w:t>
      </w:r>
    </w:p>
    <w:p w14:paraId="635C3EF8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7-бағанда тауарлармен жүргізілген операциялардың түрі көрсетіледі;</w:t>
      </w:r>
    </w:p>
    <w:p w14:paraId="64E8A0B6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8-бағанда тауарлар көрсетілген қаржылық-шаруашылық қызметтің бухгалтерлік есеп шоттар Жоспарына сәйкес шоттың және қосалқы шоттың нөмірі көрсетіледі;</w:t>
      </w:r>
    </w:p>
    <w:p w14:paraId="4B6A402E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9-бағанда тауарларды қайта өңдеу (өңдеу) бойынша операциялар нәтижесінде алынған тауардың атауы көрсетіледі;</w:t>
      </w:r>
    </w:p>
    <w:p w14:paraId="462D0B4A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10-бағанда тауарларды қайта өңдеу (өңдеу) бойынша операциялар нәтижесінде алынған тауардың мөлшері көрсетіледі;</w:t>
      </w:r>
    </w:p>
    <w:p w14:paraId="4916E2E9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11-бағанда есепті күнге ЕҚ иесінде болған оған қатысты қайта өңдеу (өңдеу) бойынша операциялар жасалмаған тауарлардың қалдығы (мөлшері) көрсетіледі;</w:t>
      </w:r>
    </w:p>
    <w:p w14:paraId="0E0BD3FF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12-бағанда тауарды пайдалану фактісін растайтын құжаттың күні мен нөмірі көрсетіледі;</w:t>
      </w:r>
    </w:p>
    <w:p w14:paraId="76D09ED2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13-бағанда қосымша мәліметтер көрсетіледі.</w:t>
      </w:r>
    </w:p>
    <w:p w14:paraId="3C69DF8A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Бұл ретте есептің 1-бөлімі шетелдік тауарлар мен ЕАЭО тауарлары туралы мәліметтерді қамтиды;</w:t>
      </w:r>
    </w:p>
    <w:p w14:paraId="44B197B6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2) «Есептің 1-бөлімінде көрсетілген мәліметтерге сәйкес есепті күнге ЕҚ кедендік рәсімімен орналастырылған тауарлардан дайындалған (алынған) тауарлар туралы мәліметтер» 2-бөлімінде:</w:t>
      </w:r>
    </w:p>
    <w:p w14:paraId="6C15EE24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1-бағанда реттік нөмірі көрсетіледі;</w:t>
      </w:r>
    </w:p>
    <w:p w14:paraId="205DD0CB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2-бағанда тауардың толық атауы көрсетіледі;</w:t>
      </w:r>
    </w:p>
    <w:p w14:paraId="4A1FBD02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3-бағанда 10 белгі деңгейінде ЕАЭО СЭҚ ТН бойынша тауар коды көрсетіледі;</w:t>
      </w:r>
    </w:p>
    <w:p w14:paraId="3EA2D795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4-бағанда оған сәйкес ЕҚ кедендік рәсімі аяқталған кедендік декларацияның нөмірі көрсетіледі;</w:t>
      </w:r>
    </w:p>
    <w:p w14:paraId="08355183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lastRenderedPageBreak/>
        <w:t>5-бағанда тауарлар көрсетілген қаржылық-шаруашылық қызметтің бухгалтерлік есеп шоттар Жоспарына сәйкес шоттың және қосалқы шоттың нөмірі көрсетіледі;</w:t>
      </w:r>
    </w:p>
    <w:p w14:paraId="0084D507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6-бағанда «Кедендік құжаттарды толтыру үшін пайдаланылатын жіктеуіштер туралы» Кеден одағы Комиссиясының 2010 жылғы 20 қыркүйектегі № 378 шешімімен бекітілген кедендік рәсімнің коды көрсетіледі;</w:t>
      </w:r>
    </w:p>
    <w:p w14:paraId="02ED1722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7-бағанда тауардың мөлшері көрсетіледі;</w:t>
      </w:r>
    </w:p>
    <w:p w14:paraId="5C9D1F8F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8-бағанда тауардың мөлшерін көрсете отырып, өлшем бірлігі көрсетіледі;</w:t>
      </w:r>
    </w:p>
    <w:p w14:paraId="12D09CBC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9-бағанда тауарлармен жүргізілген операция түрі көрсетіледі;</w:t>
      </w:r>
    </w:p>
    <w:p w14:paraId="6819931D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10-бағанда алдындағы кедендік декларацияның нөмірі көрсетіледі;</w:t>
      </w:r>
    </w:p>
    <w:p w14:paraId="382DAFEE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11-бағанда тауарлармен жасалған мәмілелер туралы мәліметтер, тауарларды өткізуді растайтын құжаттың нөмірі мен күні көрсетіледі;</w:t>
      </w:r>
    </w:p>
    <w:p w14:paraId="4BC3029F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12-бағанда қосымша мәліметтер көрсетіледі.</w:t>
      </w:r>
    </w:p>
    <w:p w14:paraId="13485A57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Бұл ретте есептің 2-бөлімі:</w:t>
      </w:r>
    </w:p>
    <w:p w14:paraId="59BE8782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шетелдік тауарлардан дайындалған (алынған);</w:t>
      </w:r>
    </w:p>
    <w:p w14:paraId="7D616023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шетелдік тауарларды пайдалана отырып дайындалған (алынған);</w:t>
      </w:r>
    </w:p>
    <w:p w14:paraId="1BB21DB9" w14:textId="77777777" w:rsidR="00B540CC" w:rsidRPr="00B540CC" w:rsidRDefault="00B540CC" w:rsidP="00B540CC">
      <w:pPr>
        <w:ind w:left="-851"/>
        <w:jc w:val="both"/>
        <w:rPr>
          <w:rFonts w:ascii="Times New Roman" w:hAnsi="Times New Roman" w:cs="Times New Roman"/>
        </w:rPr>
      </w:pPr>
      <w:r w:rsidRPr="00B540CC">
        <w:rPr>
          <w:rFonts w:ascii="Times New Roman" w:hAnsi="Times New Roman" w:cs="Times New Roman"/>
        </w:rPr>
        <w:t>ЕАЭО тауарларынан дайындалған (алынған) тауарлар туралы мәліметтерді қамтиды.</w:t>
      </w:r>
    </w:p>
    <w:p w14:paraId="198731EC" w14:textId="77777777" w:rsidR="0063554C" w:rsidRPr="00B540CC" w:rsidRDefault="0063554C" w:rsidP="00B540CC">
      <w:pPr>
        <w:ind w:left="-851"/>
        <w:rPr>
          <w:rFonts w:ascii="Times New Roman" w:hAnsi="Times New Roman" w:cs="Times New Roman"/>
        </w:rPr>
      </w:pPr>
    </w:p>
    <w:sectPr w:rsidR="0063554C" w:rsidRPr="00B54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BF8"/>
    <w:rsid w:val="0063554C"/>
    <w:rsid w:val="00920BF8"/>
    <w:rsid w:val="00B5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00A63"/>
  <w15:chartTrackingRefBased/>
  <w15:docId w15:val="{91BD385D-463F-46A1-A0F1-2BB1D2DBA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6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66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1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93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8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98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2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5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7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2026-05-28T07:05:00Z</dcterms:created>
  <dcterms:modified xsi:type="dcterms:W3CDTF">2026-05-28T07:06:00Z</dcterms:modified>
</cp:coreProperties>
</file>